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0D6" w:rsidRDefault="003870D6">
      <w:pPr>
        <w:jc w:val="center"/>
        <w:outlineLvl w:val="0"/>
        <w:rPr>
          <w:rFonts w:ascii="Times New Roman" w:hAnsi="Times New Roman"/>
          <w:b/>
        </w:rPr>
      </w:pPr>
      <w:r w:rsidRPr="003870D6">
        <w:rPr>
          <w:rFonts w:ascii="Times New Roman" w:hAnsi="Times New Roman"/>
          <w:noProof/>
          <w:lang w:bidi="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17.8pt;width:332.25pt;height:39pt;z-index:251657728;mso-position-horizontal:center" fillcolor="#9400ed" strokecolor="#eaeaea" strokeweight="1pt">
            <v:fill color2="blue" angle="-90" colors="0 #a603ab;13763f #0819fb;22938f #1a8d48;34079f yellow;47841f #ee3f17;57672f #e81766;1 #a603ab" method="none" type="gradient"/>
            <v:shadow on="t" type="perspective" color="silver" origin="-.5,.5" matrix=",46340f,,.5,,-4768371582e-16"/>
            <v:textpath style="font-family:&quot;Arial Black&quot;;font-size:28pt;v-text-kern:t" trim="t" fitpath="t" string="The McMurtrey Group"/>
            <w10:wrap type="topAndBottom"/>
          </v:shape>
        </w:pict>
      </w:r>
    </w:p>
    <w:p w:rsidR="003870D6" w:rsidRDefault="008825BF">
      <w:pPr>
        <w:pBdr>
          <w:bottom w:val="double" w:sz="4" w:space="1" w:color="auto"/>
        </w:pBdr>
        <w:tabs>
          <w:tab w:val="right" w:pos="12960"/>
        </w:tabs>
        <w:outlineLvl w:val="0"/>
        <w:rPr>
          <w:rFonts w:ascii="Arial" w:hAnsi="Arial"/>
          <w:b/>
        </w:rPr>
      </w:pPr>
      <w:r>
        <w:rPr>
          <w:rFonts w:ascii="Arial" w:hAnsi="Arial"/>
          <w:b/>
        </w:rPr>
        <w:t>June 2008</w:t>
      </w:r>
      <w:r w:rsidR="00327B1E">
        <w:rPr>
          <w:rFonts w:ascii="Arial" w:hAnsi="Arial"/>
          <w:b/>
        </w:rPr>
        <w:t xml:space="preserve"> Edition</w:t>
      </w:r>
      <w:r w:rsidR="00327B1E">
        <w:rPr>
          <w:rFonts w:ascii="Arial" w:hAnsi="Arial"/>
          <w:b/>
        </w:rPr>
        <w:tab/>
        <w:t>Interesting News in the Company!</w:t>
      </w:r>
    </w:p>
    <w:p w:rsidR="003870D6" w:rsidRDefault="003870D6">
      <w:pPr>
        <w:outlineLvl w:val="0"/>
        <w:rPr>
          <w:rFonts w:ascii="Arial" w:hAnsi="Arial"/>
          <w:b/>
          <w:sz w:val="32"/>
        </w:rPr>
        <w:sectPr w:rsidR="003870D6" w:rsidSect="00BB2177">
          <w:pgSz w:w="12240" w:h="15840"/>
          <w:pgMar w:top="1440" w:right="1440" w:bottom="1440" w:left="1440" w:header="720" w:footer="720" w:gutter="0"/>
          <w:cols w:space="720"/>
          <w:docGrid w:linePitch="360"/>
        </w:sectPr>
      </w:pPr>
    </w:p>
    <w:p w:rsidR="003870D6" w:rsidRDefault="008825BF">
      <w:pPr>
        <w:outlineLvl w:val="0"/>
        <w:rPr>
          <w:rFonts w:ascii="Arial" w:hAnsi="Arial"/>
          <w:b/>
          <w:sz w:val="32"/>
        </w:rPr>
      </w:pPr>
      <w:r>
        <w:rPr>
          <w:rFonts w:ascii="Arial" w:hAnsi="Arial"/>
          <w:b/>
          <w:sz w:val="32"/>
        </w:rPr>
        <w:lastRenderedPageBreak/>
        <w:t>Conference is Scheduled!</w:t>
      </w:r>
    </w:p>
    <w:p w:rsidR="003870D6" w:rsidRDefault="00FF7D12">
      <w:pPr>
        <w:outlineLvl w:val="0"/>
        <w:rPr>
          <w:rFonts w:ascii="Times New Roman" w:hAnsi="Times New Roman"/>
          <w:sz w:val="24"/>
        </w:rPr>
      </w:pPr>
      <w:r>
        <w:rPr>
          <w:rFonts w:ascii="Times New Roman" w:hAnsi="Times New Roman"/>
          <w:noProof/>
          <w:sz w:val="24"/>
          <w:lang w:bidi="ar-SA"/>
        </w:rPr>
        <w:drawing>
          <wp:anchor distT="0" distB="0" distL="114300" distR="114300" simplePos="0" relativeHeight="251661312" behindDoc="0" locked="0" layoutInCell="1" allowOverlap="1">
            <wp:simplePos x="0" y="0"/>
            <wp:positionH relativeFrom="column">
              <wp:align>right</wp:align>
            </wp:positionH>
            <wp:positionV relativeFrom="paragraph">
              <wp:posOffset>635</wp:posOffset>
            </wp:positionV>
            <wp:extent cx="1428750" cy="914400"/>
            <wp:effectExtent l="0" t="0" r="635" b="1270"/>
            <wp:wrapSquare wrapText="bothSides" distT="0" distB="0" distL="114300" distR="1143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1428750" cy="914400"/>
                    </a:xfrm>
                    <a:prstGeom prst="rect">
                      <a:avLst/>
                    </a:prstGeom>
                    <a:noFill/>
                    <a:ln w="9525" cap="flat" cmpd="sng" algn="ctr">
                      <a:noFill/>
                      <a:prstDash val="solid"/>
                      <a:miter lim="800000"/>
                      <a:headEnd type="none" w="med" len="med"/>
                      <a:tailEnd type="none" w="med" len="med"/>
                    </a:ln>
                    <a:effectLst/>
                  </pic:spPr>
                </pic:pic>
              </a:graphicData>
            </a:graphic>
          </wp:anchor>
        </w:drawing>
      </w:r>
      <w:r w:rsidR="008825BF">
        <w:rPr>
          <w:rFonts w:ascii="Times New Roman" w:hAnsi="Times New Roman"/>
          <w:sz w:val="24"/>
        </w:rPr>
        <w:t xml:space="preserve">The Technology Training Conference is scheduled for October 13–17 at the </w:t>
      </w:r>
      <w:smartTag w:uri="urn:schemas-microsoft-com:office:smarttags" w:element="place">
        <w:smartTag w:uri="urn:schemas-microsoft-com:office:smarttags" w:element="PlaceName">
          <w:r w:rsidR="008825BF">
            <w:rPr>
              <w:rFonts w:ascii="Times New Roman" w:hAnsi="Times New Roman"/>
              <w:sz w:val="24"/>
            </w:rPr>
            <w:t>Riverfront</w:t>
          </w:r>
        </w:smartTag>
        <w:r w:rsidR="008825BF">
          <w:rPr>
            <w:rFonts w:ascii="Times New Roman" w:hAnsi="Times New Roman"/>
            <w:sz w:val="24"/>
          </w:rPr>
          <w:t xml:space="preserve"> </w:t>
        </w:r>
        <w:smartTag w:uri="urn:schemas-microsoft-com:office:smarttags" w:element="PlaceName">
          <w:r w:rsidR="008825BF">
            <w:rPr>
              <w:rFonts w:ascii="Times New Roman" w:hAnsi="Times New Roman"/>
              <w:sz w:val="24"/>
            </w:rPr>
            <w:t>Resort</w:t>
          </w:r>
        </w:smartTag>
        <w:r w:rsidR="008825BF">
          <w:rPr>
            <w:rFonts w:ascii="Times New Roman" w:hAnsi="Times New Roman"/>
            <w:sz w:val="24"/>
          </w:rPr>
          <w:t xml:space="preserve"> </w:t>
        </w:r>
        <w:smartTag w:uri="urn:schemas-microsoft-com:office:smarttags" w:element="PlaceType">
          <w:r w:rsidR="008825BF">
            <w:rPr>
              <w:rFonts w:ascii="Times New Roman" w:hAnsi="Times New Roman"/>
              <w:sz w:val="24"/>
            </w:rPr>
            <w:t>Center</w:t>
          </w:r>
        </w:smartTag>
      </w:smartTag>
      <w:r w:rsidR="008825BF">
        <w:rPr>
          <w:rFonts w:ascii="Times New Roman" w:hAnsi="Times New Roman"/>
          <w:sz w:val="24"/>
        </w:rPr>
        <w:t xml:space="preserve">. We’re working with all areas </w:t>
      </w:r>
      <w:proofErr w:type="spellStart"/>
      <w:r w:rsidR="008825BF">
        <w:rPr>
          <w:rFonts w:ascii="Times New Roman" w:hAnsi="Times New Roman"/>
          <w:sz w:val="24"/>
        </w:rPr>
        <w:t>to</w:t>
      </w:r>
      <w:r w:rsidR="00CA31E4">
        <w:rPr>
          <w:rFonts w:ascii="Times New Roman" w:hAnsi="Times New Roman"/>
          <w:sz w:val="24"/>
        </w:rPr>
        <w:t>o</w:t>
      </w:r>
      <w:proofErr w:type="spellEnd"/>
      <w:r w:rsidR="008825BF">
        <w:rPr>
          <w:rFonts w:ascii="Times New Roman" w:hAnsi="Times New Roman"/>
          <w:sz w:val="24"/>
        </w:rPr>
        <w:t xml:space="preserve"> provide opportunities for every employee to participate in this </w:t>
      </w:r>
      <w:r w:rsidR="00CA31E4">
        <w:rPr>
          <w:rFonts w:ascii="Times New Roman" w:hAnsi="Times New Roman"/>
          <w:sz w:val="24"/>
        </w:rPr>
        <w:t xml:space="preserve">conference. Supervisors will </w:t>
      </w:r>
      <w:proofErr w:type="spellStart"/>
      <w:r w:rsidR="00CA31E4">
        <w:rPr>
          <w:rFonts w:ascii="Times New Roman" w:hAnsi="Times New Roman"/>
          <w:sz w:val="24"/>
        </w:rPr>
        <w:t>co</w:t>
      </w:r>
      <w:r w:rsidR="008825BF">
        <w:rPr>
          <w:rFonts w:ascii="Times New Roman" w:hAnsi="Times New Roman"/>
          <w:sz w:val="24"/>
        </w:rPr>
        <w:t>rdinate</w:t>
      </w:r>
      <w:proofErr w:type="spellEnd"/>
      <w:r w:rsidR="008825BF">
        <w:rPr>
          <w:rFonts w:ascii="Times New Roman" w:hAnsi="Times New Roman"/>
          <w:sz w:val="24"/>
        </w:rPr>
        <w:t xml:space="preserve"> schedules to rotate employee work schedules and conference events. Check with your </w:t>
      </w:r>
      <w:r w:rsidR="008825BF">
        <w:rPr>
          <w:rFonts w:ascii="Times New Roman" w:hAnsi="Times New Roman"/>
          <w:sz w:val="24"/>
        </w:rPr>
        <w:lastRenderedPageBreak/>
        <w:t>supervisor during the first week in October for your schedule.</w:t>
      </w:r>
    </w:p>
    <w:p w:rsidR="003870D6" w:rsidRDefault="003870D6">
      <w:pPr>
        <w:rPr>
          <w:rFonts w:ascii="Times New Roman" w:hAnsi="Times New Roman"/>
          <w:sz w:val="24"/>
        </w:rPr>
      </w:pPr>
    </w:p>
    <w:p w:rsidR="003870D6" w:rsidRDefault="008825BF">
      <w:pPr>
        <w:outlineLvl w:val="0"/>
        <w:rPr>
          <w:rFonts w:ascii="Arial" w:hAnsi="Arial"/>
          <w:sz w:val="32"/>
        </w:rPr>
      </w:pPr>
      <w:r>
        <w:rPr>
          <w:rFonts w:ascii="Arial" w:hAnsi="Arial"/>
          <w:b/>
          <w:sz w:val="32"/>
        </w:rPr>
        <w:t>New Customer Service Branch</w:t>
      </w:r>
    </w:p>
    <w:p w:rsidR="003870D6" w:rsidRDefault="008825BF">
      <w:pPr>
        <w:rPr>
          <w:rFonts w:ascii="Times New Roman" w:hAnsi="Times New Roman"/>
          <w:sz w:val="24"/>
        </w:rPr>
      </w:pPr>
      <w:r>
        <w:rPr>
          <w:rFonts w:ascii="Times New Roman" w:hAnsi="Times New Roman"/>
          <w:sz w:val="24"/>
        </w:rPr>
        <w:t>At long last—we opened our n</w:t>
      </w:r>
      <w:r w:rsidR="000229D4">
        <w:rPr>
          <w:rFonts w:ascii="Times New Roman" w:hAnsi="Times New Roman"/>
          <w:sz w:val="24"/>
        </w:rPr>
        <w:t xml:space="preserve">ew customer service branch in </w:t>
      </w:r>
      <w:proofErr w:type="spellStart"/>
      <w:r w:rsidR="000229D4">
        <w:rPr>
          <w:rFonts w:ascii="Times New Roman" w:hAnsi="Times New Roman"/>
          <w:sz w:val="24"/>
        </w:rPr>
        <w:t>Mi</w:t>
      </w:r>
      <w:r>
        <w:rPr>
          <w:rFonts w:ascii="Times New Roman" w:hAnsi="Times New Roman"/>
          <w:sz w:val="24"/>
        </w:rPr>
        <w:t>rtle</w:t>
      </w:r>
      <w:proofErr w:type="spellEnd"/>
      <w:r>
        <w:rPr>
          <w:rFonts w:ascii="Times New Roman" w:hAnsi="Times New Roman"/>
          <w:sz w:val="24"/>
        </w:rPr>
        <w:t xml:space="preserve"> Beach. This branch office will serve the middle portion of the East Coast. Joey Jameson, our long-time customer service assistant manager in Akron, is the new director of the </w:t>
      </w:r>
      <w:proofErr w:type="spellStart"/>
      <w:r>
        <w:rPr>
          <w:rFonts w:ascii="Times New Roman" w:hAnsi="Times New Roman"/>
          <w:sz w:val="24"/>
        </w:rPr>
        <w:t>M</w:t>
      </w:r>
      <w:r w:rsidR="000229D4">
        <w:rPr>
          <w:rFonts w:ascii="Times New Roman" w:hAnsi="Times New Roman"/>
          <w:sz w:val="24"/>
        </w:rPr>
        <w:t>i</w:t>
      </w:r>
      <w:r>
        <w:rPr>
          <w:rFonts w:ascii="Times New Roman" w:hAnsi="Times New Roman"/>
          <w:sz w:val="24"/>
        </w:rPr>
        <w:t>rtle</w:t>
      </w:r>
      <w:proofErr w:type="spellEnd"/>
      <w:r>
        <w:rPr>
          <w:rFonts w:ascii="Times New Roman" w:hAnsi="Times New Roman"/>
          <w:sz w:val="24"/>
        </w:rPr>
        <w:t xml:space="preserve"> Beach location. We welcome all our new associates in </w:t>
      </w:r>
      <w:smartTag w:uri="urn:schemas-microsoft-com:office:smarttags" w:element="place">
        <w:smartTag w:uri="urn:schemas-microsoft-com:office:smarttags" w:element="City">
          <w:r>
            <w:rPr>
              <w:rFonts w:ascii="Times New Roman" w:hAnsi="Times New Roman"/>
              <w:sz w:val="24"/>
            </w:rPr>
            <w:t>Myrtle Beach</w:t>
          </w:r>
        </w:smartTag>
      </w:smartTag>
      <w:r>
        <w:rPr>
          <w:rFonts w:ascii="Times New Roman" w:hAnsi="Times New Roman"/>
          <w:sz w:val="24"/>
        </w:rPr>
        <w:t>!</w:t>
      </w:r>
    </w:p>
    <w:p w:rsidR="003870D6" w:rsidRDefault="003870D6">
      <w:pPr>
        <w:rPr>
          <w:rFonts w:ascii="Times New Roman" w:hAnsi="Times New Roman"/>
          <w:sz w:val="24"/>
        </w:rPr>
        <w:sectPr w:rsidR="003870D6" w:rsidSect="00BB2177">
          <w:type w:val="continuous"/>
          <w:pgSz w:w="12240" w:h="15840"/>
          <w:pgMar w:top="1440" w:right="1440" w:bottom="1440" w:left="1440" w:header="720" w:footer="720" w:gutter="0"/>
          <w:cols w:num="2" w:space="720"/>
          <w:docGrid w:linePitch="360"/>
        </w:sectPr>
      </w:pPr>
    </w:p>
    <w:p w:rsidR="003870D6" w:rsidRDefault="00F412A3">
      <w:pPr>
        <w:rPr>
          <w:rFonts w:ascii="Times New Roman" w:hAnsi="Times New Roman"/>
          <w:sz w:val="24"/>
        </w:rPr>
      </w:pPr>
      <w:r>
        <w:rPr>
          <w:rFonts w:ascii="Times New Roman" w:hAnsi="Times New Roman"/>
          <w:sz w:val="24"/>
        </w:rPr>
        <w:lastRenderedPageBreak/>
        <w:br w:type="page"/>
      </w:r>
    </w:p>
    <w:p w:rsidR="003870D6" w:rsidRDefault="003870D6">
      <w:pPr>
        <w:rPr>
          <w:rFonts w:ascii="Times New Roman" w:hAnsi="Times New Roman"/>
          <w:sz w:val="24"/>
        </w:rPr>
      </w:pPr>
    </w:p>
    <w:p w:rsidR="003870D6" w:rsidRDefault="008825BF">
      <w:pPr>
        <w:outlineLvl w:val="0"/>
        <w:rPr>
          <w:rFonts w:ascii="Arial" w:hAnsi="Arial"/>
          <w:sz w:val="32"/>
        </w:rPr>
      </w:pPr>
      <w:r>
        <w:rPr>
          <w:rFonts w:ascii="Arial" w:hAnsi="Arial"/>
          <w:b/>
          <w:sz w:val="32"/>
        </w:rPr>
        <w:t xml:space="preserve">Just a Reminder . . . </w:t>
      </w:r>
    </w:p>
    <w:p w:rsidR="003870D6" w:rsidRDefault="003870D6">
      <w:pPr>
        <w:numPr>
          <w:ilvl w:val="0"/>
          <w:numId w:val="1"/>
        </w:numPr>
        <w:rPr>
          <w:rFonts w:ascii="Times New Roman" w:hAnsi="Times New Roman"/>
          <w:sz w:val="24"/>
        </w:rPr>
      </w:pPr>
      <w:r w:rsidRPr="003870D6">
        <w:rPr>
          <w:rFonts w:ascii="Times New Roman" w:hAnsi="Times New Roman"/>
          <w:noProof/>
          <w:lang w:bidi="ar-SA"/>
        </w:rPr>
        <w:pict>
          <v:shapetype id="_x0000_t202" coordsize="21600,21600" o:spt="202" path="m,l,21600r21600,l21600,xe">
            <v:stroke joinstyle="miter"/>
            <v:path gradientshapeok="t" o:connecttype="rect"/>
          </v:shapetype>
          <v:shape id="_x0000_s1029" type="#_x0000_t202" style="position:absolute;left:0;text-align:left;margin-left:622.95pt;margin-top:0;width:99pt;height:44.7pt;z-index:251662336;mso-position-horizontal:right;mso-position-vertical:top;mso-position-vertical-relative:line" fillcolor="#9cf" strokecolor="blue" strokeweight="3pt">
            <v:textbox>
              <w:txbxContent>
                <w:p w:rsidR="003870D6" w:rsidRDefault="008825BF">
                  <w:pPr>
                    <w:rPr>
                      <w:rFonts w:ascii="Arial Rounded MT Bold" w:hAnsi="Arial Rounded MT Bold"/>
                      <w:sz w:val="24"/>
                    </w:rPr>
                  </w:pPr>
                  <w:r>
                    <w:rPr>
                      <w:rFonts w:ascii="Arial Rounded MT Bold" w:hAnsi="Arial Rounded MT Bold"/>
                      <w:sz w:val="24"/>
                    </w:rPr>
                    <w:t>Get Your New Key Cards!</w:t>
                  </w:r>
                </w:p>
              </w:txbxContent>
            </v:textbox>
            <w10:wrap type="square"/>
            <w10:anchorlock/>
          </v:shape>
        </w:pict>
      </w:r>
      <w:r w:rsidR="008825BF">
        <w:rPr>
          <w:rFonts w:ascii="Times New Roman" w:hAnsi="Times New Roman"/>
          <w:sz w:val="24"/>
        </w:rPr>
        <w:t xml:space="preserve">The new card key system for the main office in </w:t>
      </w:r>
      <w:smartTag w:uri="urn:schemas-microsoft-com:office:smarttags" w:element="place">
        <w:smartTag w:uri="urn:schemas-microsoft-com:office:smarttags" w:element="City">
          <w:r w:rsidR="008825BF">
            <w:rPr>
              <w:rFonts w:ascii="Times New Roman" w:hAnsi="Times New Roman"/>
              <w:sz w:val="24"/>
            </w:rPr>
            <w:t>Salt Lake City</w:t>
          </w:r>
        </w:smartTag>
      </w:smartTag>
      <w:r w:rsidR="008825BF">
        <w:rPr>
          <w:rFonts w:ascii="Times New Roman" w:hAnsi="Times New Roman"/>
          <w:sz w:val="24"/>
        </w:rPr>
        <w:t xml:space="preserve"> will be activated on July 1. Stop by Jenna Gellar’s office to pick up your new card. If you don’t have your new card by the 1st, you won’t be able to get into the building!</w:t>
      </w:r>
      <w:r w:rsidR="008825BF">
        <w:rPr>
          <w:rFonts w:ascii="Times New Roman" w:hAnsi="Times New Roman"/>
          <w:sz w:val="24"/>
        </w:rPr>
        <w:br/>
      </w:r>
    </w:p>
    <w:p w:rsidR="003870D6" w:rsidRDefault="008825BF">
      <w:pPr>
        <w:numPr>
          <w:ilvl w:val="0"/>
          <w:numId w:val="1"/>
        </w:numPr>
        <w:rPr>
          <w:rFonts w:ascii="Times New Roman" w:hAnsi="Times New Roman"/>
          <w:sz w:val="24"/>
        </w:rPr>
      </w:pPr>
      <w:r>
        <w:rPr>
          <w:rFonts w:ascii="Times New Roman" w:hAnsi="Times New Roman"/>
          <w:sz w:val="24"/>
        </w:rPr>
        <w:t>The Mobile Blood Bank is coming this month! It’s that time again</w:t>
      </w:r>
      <w:r>
        <w:rPr>
          <w:rFonts w:ascii="Times New Roman" w:hAnsi="Times New Roman"/>
          <w:sz w:val="24"/>
        </w:rPr>
        <w:sym w:font="Symbol" w:char="F02D"/>
      </w:r>
      <w:r>
        <w:rPr>
          <w:rFonts w:ascii="Times New Roman" w:hAnsi="Times New Roman"/>
          <w:sz w:val="24"/>
        </w:rPr>
        <w:t>time to roll up your sleeves and donate blood. Take your vitam</w:t>
      </w:r>
      <w:r w:rsidR="000229D4">
        <w:rPr>
          <w:rFonts w:ascii="Times New Roman" w:hAnsi="Times New Roman"/>
          <w:sz w:val="24"/>
        </w:rPr>
        <w:t xml:space="preserve">ins and eat well for the next </w:t>
      </w:r>
      <w:proofErr w:type="spellStart"/>
      <w:r w:rsidR="000229D4">
        <w:rPr>
          <w:rFonts w:ascii="Times New Roman" w:hAnsi="Times New Roman"/>
          <w:sz w:val="24"/>
        </w:rPr>
        <w:t>to</w:t>
      </w:r>
      <w:r>
        <w:rPr>
          <w:rFonts w:ascii="Times New Roman" w:hAnsi="Times New Roman"/>
          <w:sz w:val="24"/>
        </w:rPr>
        <w:t>o</w:t>
      </w:r>
      <w:proofErr w:type="spellEnd"/>
      <w:r>
        <w:rPr>
          <w:rFonts w:ascii="Times New Roman" w:hAnsi="Times New Roman"/>
          <w:sz w:val="24"/>
        </w:rPr>
        <w:t xml:space="preserve"> weeks so you can participate. We want to meet or beat last year’s record of </w:t>
      </w:r>
      <w:smartTag w:uri="urn:schemas-microsoft-com:office:smarttags" w:element="metricconverter">
        <w:smartTagPr>
          <w:attr w:name="ProductID" w:val="573 pints"/>
        </w:smartTagPr>
        <w:r>
          <w:rPr>
            <w:rFonts w:ascii="Times New Roman" w:hAnsi="Times New Roman"/>
            <w:sz w:val="24"/>
          </w:rPr>
          <w:t>573 pints</w:t>
        </w:r>
      </w:smartTag>
      <w:r>
        <w:rPr>
          <w:rFonts w:ascii="Times New Roman" w:hAnsi="Times New Roman"/>
          <w:sz w:val="24"/>
        </w:rPr>
        <w:t xml:space="preserve"> donated. </w:t>
      </w:r>
    </w:p>
    <w:p w:rsidR="003870D6" w:rsidRDefault="003870D6">
      <w:pPr>
        <w:rPr>
          <w:rFonts w:ascii="Times New Roman" w:hAnsi="Times New Roman"/>
          <w:sz w:val="24"/>
        </w:rPr>
      </w:pPr>
    </w:p>
    <w:p w:rsidR="003870D6" w:rsidRDefault="008825BF">
      <w:pPr>
        <w:outlineLvl w:val="0"/>
        <w:rPr>
          <w:rFonts w:ascii="Arial" w:hAnsi="Arial"/>
          <w:sz w:val="32"/>
        </w:rPr>
      </w:pPr>
      <w:r>
        <w:rPr>
          <w:rFonts w:ascii="Arial" w:hAnsi="Arial"/>
          <w:b/>
          <w:sz w:val="32"/>
        </w:rPr>
        <w:t>Dental Benefits</w:t>
      </w:r>
    </w:p>
    <w:p w:rsidR="003870D6" w:rsidRDefault="00FF7D12">
      <w:pPr>
        <w:rPr>
          <w:rFonts w:ascii="Times New Roman" w:hAnsi="Times New Roman"/>
          <w:sz w:val="24"/>
        </w:rPr>
      </w:pPr>
      <w:r>
        <w:rPr>
          <w:rFonts w:ascii="Times New Roman" w:hAnsi="Times New Roman"/>
          <w:noProof/>
          <w:sz w:val="24"/>
          <w:lang w:bidi="ar-SA"/>
        </w:rPr>
        <w:drawing>
          <wp:anchor distT="0" distB="0" distL="114300" distR="114300" simplePos="0" relativeHeight="251660288" behindDoc="0" locked="0" layoutInCell="1" allowOverlap="1">
            <wp:simplePos x="0" y="0"/>
            <wp:positionH relativeFrom="column">
              <wp:posOffset>0</wp:posOffset>
            </wp:positionH>
            <wp:positionV relativeFrom="paragraph">
              <wp:posOffset>-635</wp:posOffset>
            </wp:positionV>
            <wp:extent cx="1543050" cy="1457325"/>
            <wp:effectExtent l="0" t="0" r="635" b="1270"/>
            <wp:wrapTight wrapText="bothSides" distL="114300" distR="114300">
              <wp:wrapPolygon edited="0">
                <wp:start x="5467" y="282"/>
                <wp:lineTo x="4667" y="424"/>
                <wp:lineTo x="3333" y="1835"/>
                <wp:lineTo x="3333" y="2541"/>
                <wp:lineTo x="3867" y="4800"/>
                <wp:lineTo x="3467" y="4800"/>
                <wp:lineTo x="1733" y="6635"/>
                <wp:lineTo x="1733" y="7200"/>
                <wp:lineTo x="800" y="9318"/>
                <wp:lineTo x="267" y="11576"/>
                <wp:lineTo x="-133" y="16094"/>
                <wp:lineTo x="-133" y="16659"/>
                <wp:lineTo x="400" y="18353"/>
                <wp:lineTo x="1600" y="20612"/>
                <wp:lineTo x="1600" y="21176"/>
                <wp:lineTo x="9467" y="21176"/>
                <wp:lineTo x="10933" y="21176"/>
                <wp:lineTo x="15200" y="18353"/>
                <wp:lineTo x="17600" y="16094"/>
                <wp:lineTo x="21467" y="10306"/>
                <wp:lineTo x="21467" y="9882"/>
                <wp:lineTo x="20933" y="9318"/>
                <wp:lineTo x="21067" y="8188"/>
                <wp:lineTo x="14533" y="7059"/>
                <wp:lineTo x="7333" y="7059"/>
                <wp:lineTo x="8933" y="4800"/>
                <wp:lineTo x="8933" y="1976"/>
                <wp:lineTo x="8000" y="847"/>
                <wp:lineTo x="6933" y="282"/>
                <wp:lineTo x="5467" y="282"/>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1543050" cy="1457325"/>
                    </a:xfrm>
                    <a:prstGeom prst="rect">
                      <a:avLst/>
                    </a:prstGeom>
                    <a:noFill/>
                    <a:ln w="9525" cap="flat" cmpd="sng" algn="ctr">
                      <a:noFill/>
                      <a:prstDash val="solid"/>
                      <a:miter lim="800000"/>
                      <a:headEnd type="none" w="med" len="med"/>
                      <a:tailEnd type="none" w="med" len="med"/>
                    </a:ln>
                    <a:effectLst/>
                  </pic:spPr>
                </pic:pic>
              </a:graphicData>
            </a:graphic>
          </wp:anchor>
        </w:drawing>
      </w:r>
      <w:r w:rsidR="008825BF">
        <w:rPr>
          <w:rFonts w:ascii="Times New Roman" w:hAnsi="Times New Roman"/>
          <w:sz w:val="24"/>
        </w:rPr>
        <w:t xml:space="preserve">After long negotiations with our health care provider, we were able to reinstate dental benefits as part of the regular plan. Effective July 1, employees will not have to pay a monthly premium for dental benefits for themselves. </w:t>
      </w:r>
      <w:smartTag w:uri="urn:schemas-microsoft-com:office:smarttags" w:element="stocktickeruk">
        <w:smartTag w:uri="urn:schemas-microsoft-com:office:smarttags" w:element="stocktickerca">
          <w:r w:rsidR="008825BF">
            <w:rPr>
              <w:rFonts w:ascii="Times New Roman" w:hAnsi="Times New Roman"/>
              <w:sz w:val="24"/>
            </w:rPr>
            <w:t>TMG</w:t>
          </w:r>
        </w:smartTag>
      </w:smartTag>
      <w:r w:rsidR="008825BF">
        <w:rPr>
          <w:rFonts w:ascii="Times New Roman" w:hAnsi="Times New Roman"/>
          <w:sz w:val="24"/>
        </w:rPr>
        <w:t xml:space="preserve"> will pay premiums for all full-time employees. Employees who wish to continue paying premiums for dental benefits for family members will continue paying monthly premiums for only their dependents. As a compromise to paying employees’ dental premiums, the deductibles for office calls and services will increase by 10 percent. However, in the long run, employees will be paying less for dental benefits.</w:t>
      </w:r>
    </w:p>
    <w:p w:rsidR="003870D6" w:rsidRDefault="003870D6"/>
    <w:sectPr w:rsidR="003870D6" w:rsidSect="00BB2177">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stylePaneFormatFilter w:val="3F01"/>
  <w:doNotTrackFormatting/>
  <w:defaultTabStop w:val="720"/>
  <w:drawingGridHorizontalSpacing w:val="100"/>
  <w:displayHorizontalDrawingGridEvery w:val="2"/>
  <w:characterSpacingControl w:val="doNotCompress"/>
  <w:compat>
    <w:doNotSnapToGridInCell/>
    <w:doNotWrapTextWithPunct/>
    <w:doNotUseEastAsianBreakRules/>
    <w:growAutofit/>
  </w:compat>
  <w:rsids>
    <w:rsidRoot w:val="00327B1E"/>
    <w:rsid w:val="000229D4"/>
    <w:rsid w:val="00072C17"/>
    <w:rsid w:val="00072D50"/>
    <w:rsid w:val="000F102C"/>
    <w:rsid w:val="0025571B"/>
    <w:rsid w:val="002E0F3A"/>
    <w:rsid w:val="00313AC9"/>
    <w:rsid w:val="00327B1E"/>
    <w:rsid w:val="003870D6"/>
    <w:rsid w:val="00646BB9"/>
    <w:rsid w:val="00795603"/>
    <w:rsid w:val="008664DE"/>
    <w:rsid w:val="008825BF"/>
    <w:rsid w:val="008C2146"/>
    <w:rsid w:val="00B5228B"/>
    <w:rsid w:val="00BB2177"/>
    <w:rsid w:val="00CA31E4"/>
    <w:rsid w:val="00EB0A53"/>
    <w:rsid w:val="00F412A3"/>
    <w:rsid w:val="00F47819"/>
    <w:rsid w:val="00FF7D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uk"/>
  <w:smartTagType w:namespaceuri="urn:schemas-microsoft-com:office:smarttags" w:name="stocktickerca"/>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metricconverter"/>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B1E"/>
    <w:rPr>
      <w:rFonts w:ascii="Tms Rmn" w:hAnsi="Tms Rmn"/>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27B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333</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Mulbery</dc:creator>
  <cp:keywords/>
  <dc:description/>
  <cp:lastModifiedBy>Michelle Hulett</cp:lastModifiedBy>
  <cp:revision>5</cp:revision>
  <dcterms:created xsi:type="dcterms:W3CDTF">2006-07-15T02:52:00Z</dcterms:created>
  <dcterms:modified xsi:type="dcterms:W3CDTF">2006-12-06T03:58:00Z</dcterms:modified>
</cp:coreProperties>
</file>